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94" w:rsidRDefault="005D3F94" w:rsidP="005D3F94">
      <w:pPr>
        <w:pStyle w:val="NormalnyWeb"/>
      </w:pPr>
      <w:bookmarkStart w:id="0" w:name="_GoBack"/>
      <w:bookmarkEnd w:id="0"/>
      <w:r>
        <w:t>Właściwości i zastosowanie metali.</w:t>
      </w:r>
    </w:p>
    <w:p w:rsidR="005D3F94" w:rsidRDefault="005D3F94" w:rsidP="005D3F94">
      <w:pPr>
        <w:pStyle w:val="NormalnyWeb"/>
      </w:pPr>
      <w:r>
        <w:t>Metale (z wyjątkiem rtęci) występują w stanie stałym. Mają charakterystyczny połysk i są nieprzezroczyste. Pod działaniem bardzo wysokiej temperatury stają się podatne na odkształcenia i topią się- niektóre powyżej 200 stopni Celsjusza, inne dopiero w temperaturze przekraczającej 3000 stopni Celsjusza. Pod wpływem czynników atmosferycznych metale żelazne ulegają korozji, czyli rdzewieją. Wyróżniają się również właściwościami magnetycznymi- są przyciągane przez magnes. Metale nieżelazne odznaczają się różnymi kolorami. Przykładowo- cyna jest srebrzystobiała, a miedź czerwona.</w:t>
      </w:r>
    </w:p>
    <w:p w:rsidR="005D3F94" w:rsidRDefault="005D3F94" w:rsidP="005D3F94">
      <w:pPr>
        <w:pStyle w:val="NormalnyWeb"/>
      </w:pPr>
      <w:r>
        <w:rPr>
          <w:noProof/>
        </w:rPr>
        <w:drawing>
          <wp:inline distT="0" distB="0" distL="0" distR="0">
            <wp:extent cx="4584332" cy="3384644"/>
            <wp:effectExtent l="0" t="0" r="6985" b="6350"/>
            <wp:docPr id="1" name="Obraz 1" descr="https://pspproszkow.pl/images/stories/admin/technika/klasa_5/metale/meta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pproszkow.pl/images/stories/admin/technika/klasa_5/metale/metal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541" cy="338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44" w:rsidRDefault="00663844"/>
    <w:sectPr w:rsidR="0066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07"/>
    <w:rsid w:val="005D3F94"/>
    <w:rsid w:val="00663844"/>
    <w:rsid w:val="00977D07"/>
    <w:rsid w:val="00B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3F9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3F9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</dc:creator>
  <cp:lastModifiedBy>slan</cp:lastModifiedBy>
  <cp:revision>2</cp:revision>
  <dcterms:created xsi:type="dcterms:W3CDTF">2020-05-18T07:04:00Z</dcterms:created>
  <dcterms:modified xsi:type="dcterms:W3CDTF">2020-05-18T07:04:00Z</dcterms:modified>
</cp:coreProperties>
</file>