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411" w:rsidRDefault="00364939" w:rsidP="00364939">
      <w:pPr>
        <w:pStyle w:val="Nagwek1"/>
      </w:pP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67170" cy="7773035"/>
            <wp:effectExtent l="0" t="0" r="5080" b="0"/>
            <wp:wrapTight wrapText="bothSides">
              <wp:wrapPolygon edited="0">
                <wp:start x="0" y="0"/>
                <wp:lineTo x="0" y="21545"/>
                <wp:lineTo x="21554" y="21545"/>
                <wp:lineTo x="21554" y="0"/>
                <wp:lineTo x="0" y="0"/>
              </wp:wrapPolygon>
            </wp:wrapTight>
            <wp:docPr id="4" name="Obraz 1" descr="Obraz zawierający odzież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braz zawierający odzież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777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D58">
        <w:t>Wzór łapki pochodzi z opracowania „Brulion zabaw podwórkowych dla każdego”</w:t>
      </w:r>
    </w:p>
    <w:p w:rsidR="009E6D58" w:rsidRDefault="009E6D58" w:rsidP="009E6D58">
      <w:pPr>
        <w:jc w:val="right"/>
      </w:pPr>
    </w:p>
    <w:p w:rsidR="009E6D58" w:rsidRDefault="009E6D58" w:rsidP="009E6D58">
      <w:pPr>
        <w:jc w:val="right"/>
      </w:pPr>
    </w:p>
    <w:p w:rsidR="009E6D58" w:rsidRDefault="009E6D58" w:rsidP="009E6D58">
      <w:pPr>
        <w:jc w:val="right"/>
      </w:pPr>
    </w:p>
    <w:p w:rsidR="009E6D58" w:rsidRDefault="00364939" w:rsidP="009E6D58">
      <w:pPr>
        <w:jc w:val="right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753100" cy="9114790"/>
            <wp:effectExtent l="0" t="0" r="0" b="0"/>
            <wp:wrapTight wrapText="bothSides">
              <wp:wrapPolygon edited="0">
                <wp:start x="0" y="0"/>
                <wp:lineTo x="0" y="21534"/>
                <wp:lineTo x="21528" y="21534"/>
                <wp:lineTo x="21528" y="0"/>
                <wp:lineTo x="0" y="0"/>
              </wp:wrapPolygon>
            </wp:wrapTight>
            <wp:docPr id="3" name="Obraz 2" descr="Obraz zawierający tekst, rysu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braz zawierający tekst, rysune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11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D58">
        <w:t xml:space="preserve">Wzór szubienicy pochodzi z opracowania „Brulion zabaw podwórkowych dla każdego”  </w:t>
      </w:r>
    </w:p>
    <w:p w:rsidR="009E6D58" w:rsidRDefault="00364939" w:rsidP="009E6D58">
      <w:pPr>
        <w:spacing w:before="120"/>
        <w:jc w:val="right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6120130" cy="8635365"/>
            <wp:effectExtent l="0" t="0" r="0" b="0"/>
            <wp:wrapTight wrapText="bothSides">
              <wp:wrapPolygon edited="0">
                <wp:start x="0" y="0"/>
                <wp:lineTo x="0" y="21538"/>
                <wp:lineTo x="21515" y="21538"/>
                <wp:lineTo x="21515" y="0"/>
                <wp:lineTo x="0" y="0"/>
              </wp:wrapPolygon>
            </wp:wrapTight>
            <wp:docPr id="2" name="Obraz 4" descr="Obraz zawierający obiekt, antena, zega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braz zawierający obiekt, antena, zegar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D58">
        <w:rPr>
          <w:noProof/>
        </w:rPr>
        <w:t xml:space="preserve">Wzór „kółko i krzyżyk” pochodzi z opracowania „Brulion zabaw podwórkowych dla każdego”  </w:t>
      </w:r>
    </w:p>
    <w:sectPr w:rsidR="009E6D58" w:rsidSect="009E6D5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D58"/>
    <w:rsid w:val="00364939"/>
    <w:rsid w:val="00631776"/>
    <w:rsid w:val="008D4411"/>
    <w:rsid w:val="009922FC"/>
    <w:rsid w:val="009E6D58"/>
    <w:rsid w:val="00CB2E4E"/>
    <w:rsid w:val="00EB0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6493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6493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6493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6493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726301-1D1E-4DBC-9766-E959E989D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Opyrchał</dc:creator>
  <cp:lastModifiedBy>slan</cp:lastModifiedBy>
  <cp:revision>2</cp:revision>
  <dcterms:created xsi:type="dcterms:W3CDTF">2020-05-06T06:37:00Z</dcterms:created>
  <dcterms:modified xsi:type="dcterms:W3CDTF">2020-05-06T06:37:00Z</dcterms:modified>
</cp:coreProperties>
</file>